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D43584" w:rsidP="00D43584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D43584" w:rsidRPr="000B0082" w:rsidTr="00115E7D">
        <w:trPr>
          <w:trHeight w:val="397"/>
        </w:trPr>
        <w:tc>
          <w:tcPr>
            <w:tcW w:w="1873" w:type="pct"/>
            <w:vAlign w:val="center"/>
          </w:tcPr>
          <w:p w:rsidR="00D43584" w:rsidRPr="000B0082" w:rsidRDefault="00D43584" w:rsidP="00D43584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podstawa do reprezentowania Wykonawcy</w:t>
            </w:r>
          </w:p>
        </w:tc>
        <w:tc>
          <w:tcPr>
            <w:tcW w:w="3127" w:type="pct"/>
            <w:vAlign w:val="center"/>
          </w:tcPr>
          <w:p w:rsidR="00D43584" w:rsidRPr="000B0082" w:rsidRDefault="00D43584" w:rsidP="00D43584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2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1710 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5D4719" w:rsidRDefault="005D471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bookmarkStart w:id="0" w:name="_GoBack"/>
      <w:bookmarkEnd w:id="0"/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0130B7" w:rsidRPr="000130B7">
        <w:rPr>
          <w:b/>
        </w:rPr>
        <w:t>Przebudowa konstrukcji dachu budynku OSP Celiny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DEB" w:rsidRDefault="008E4DEB" w:rsidP="008B39AE">
      <w:pPr>
        <w:spacing w:after="0"/>
      </w:pPr>
      <w:r>
        <w:separator/>
      </w:r>
    </w:p>
  </w:endnote>
  <w:endnote w:type="continuationSeparator" w:id="0">
    <w:p w:rsidR="008E4DEB" w:rsidRDefault="008E4DE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D43584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DEB" w:rsidRDefault="008E4DEB" w:rsidP="008B39AE">
      <w:pPr>
        <w:spacing w:after="0"/>
      </w:pPr>
      <w:r>
        <w:separator/>
      </w:r>
    </w:p>
  </w:footnote>
  <w:footnote w:type="continuationSeparator" w:id="0">
    <w:p w:rsidR="008E4DEB" w:rsidRDefault="008E4DEB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30B7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5D4719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E4DEB"/>
    <w:rsid w:val="008F369C"/>
    <w:rsid w:val="008F50C1"/>
    <w:rsid w:val="00907246"/>
    <w:rsid w:val="00992FE4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43584"/>
    <w:rsid w:val="00D57C82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9D7E1FE-F6AA-4CB3-B207-5E9BFCF7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2023-07-20T08:17:00Z</dcterms:modified>
</cp:coreProperties>
</file>